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0DD" w:rsidRDefault="00FF20DD" w:rsidP="00FF20DD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hr-HR"/>
        </w:rPr>
      </w:pPr>
      <w:bookmarkStart w:id="0" w:name="_GoBack"/>
      <w:bookmarkEnd w:id="0"/>
      <w:r w:rsidRPr="00FF20DD"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hr-HR"/>
        </w:rPr>
        <w:t>Posebna ponuda kredita za međufinanciranje kredita stambene štednje za članove Hrvatskog novinarskog društva:</w:t>
      </w:r>
      <w:r w:rsidRPr="00FF20D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 xml:space="preserve"> </w:t>
      </w:r>
    </w:p>
    <w:p w:rsidR="00FF20DD" w:rsidRDefault="00FF20DD" w:rsidP="00FF20DD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hr-HR"/>
        </w:rPr>
      </w:pPr>
    </w:p>
    <w:p w:rsidR="00FF20DD" w:rsidRPr="00FF20DD" w:rsidRDefault="00FF20DD" w:rsidP="00FF20DD">
      <w:pPr>
        <w:spacing w:after="0" w:line="240" w:lineRule="auto"/>
        <w:rPr>
          <w:rFonts w:ascii="Franklin Gothic Book" w:eastAsia="Times New Roman" w:hAnsi="Franklin Gothic Book" w:cs="Times New Roman"/>
          <w:sz w:val="28"/>
          <w:szCs w:val="24"/>
          <w:lang w:eastAsia="hr-HR"/>
        </w:rPr>
      </w:pPr>
      <w:r w:rsidRPr="00FF20DD">
        <w:rPr>
          <w:rStyle w:val="Strong"/>
          <w:rFonts w:ascii="Franklin Gothic Book" w:hAnsi="Franklin Gothic Book"/>
          <w:sz w:val="24"/>
        </w:rPr>
        <w:t>Instrumenti osiguranja za kredite do 20.000 EUR:</w:t>
      </w:r>
    </w:p>
    <w:p w:rsidR="00FF20DD" w:rsidRPr="00FF20DD" w:rsidRDefault="00FF20DD" w:rsidP="00FF20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ranklin Gothic Book" w:eastAsia="Times New Roman" w:hAnsi="Franklin Gothic Book" w:cs="Times New Roman"/>
          <w:szCs w:val="24"/>
          <w:lang w:eastAsia="hr-HR"/>
        </w:rPr>
      </w:pPr>
      <w:r w:rsidRPr="00FF20DD">
        <w:rPr>
          <w:rFonts w:ascii="Franklin Gothic Book" w:eastAsia="Times New Roman" w:hAnsi="Franklin Gothic Book" w:cs="Times New Roman"/>
          <w:szCs w:val="24"/>
          <w:lang w:eastAsia="hr-HR"/>
        </w:rPr>
        <w:t>kreditno sposoban Dužnik + depozit u visini 10% iznosa kredita + Polica osiguranja života vinkulirana u korist Štedionice u visini 50% kontrolnog iznosa kredita (štednja minimalno 2 g. i ušteđeno minimalno 20% iznosa kredita) uz solemnizaciju Ugovora o kreditu</w:t>
      </w:r>
    </w:p>
    <w:p w:rsidR="00FF20DD" w:rsidRPr="00FF20DD" w:rsidRDefault="00FF20DD" w:rsidP="00FF20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ranklin Gothic Book" w:eastAsia="Times New Roman" w:hAnsi="Franklin Gothic Book" w:cs="Times New Roman"/>
          <w:szCs w:val="24"/>
          <w:lang w:eastAsia="hr-HR"/>
        </w:rPr>
      </w:pPr>
      <w:r w:rsidRPr="00FF20DD">
        <w:rPr>
          <w:rFonts w:ascii="Franklin Gothic Book" w:eastAsia="Times New Roman" w:hAnsi="Franklin Gothic Book" w:cs="Times New Roman"/>
          <w:szCs w:val="24"/>
          <w:lang w:eastAsia="hr-HR"/>
        </w:rPr>
        <w:t>kreditno sposoban Dužnik + depozit u visini 20% iznosa kredita + Polica osiguranja života vinkulirana u korist Štedionice u visini 30%, odnosno 20% kontrolnog iznosa kredita (štednja minimalno 2 g. i ušteđeno minimalno 20% iznosa kredita)</w:t>
      </w:r>
    </w:p>
    <w:p w:rsidR="00FF20DD" w:rsidRPr="00FF20DD" w:rsidRDefault="00FF20DD" w:rsidP="00FF20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ranklin Gothic Book" w:eastAsia="Times New Roman" w:hAnsi="Franklin Gothic Book" w:cs="Times New Roman"/>
          <w:szCs w:val="24"/>
          <w:lang w:eastAsia="hr-HR"/>
        </w:rPr>
      </w:pPr>
      <w:r w:rsidRPr="00FF20DD">
        <w:rPr>
          <w:rFonts w:ascii="Franklin Gothic Book" w:eastAsia="Times New Roman" w:hAnsi="Franklin Gothic Book" w:cs="Times New Roman"/>
          <w:szCs w:val="24"/>
          <w:lang w:eastAsia="hr-HR"/>
        </w:rPr>
        <w:t>kreditno sposoban Dužnik + kreditno sposoban Sudužnik ili Jamac + Polica osiguranja života vinkulirana u korist Štedionice u visini 30%, odnosno 20% kontrolnog iznosa kredita (štednja minimalno 2 g. i ušteđeno minimalno 20% iznosa kredita).</w:t>
      </w:r>
    </w:p>
    <w:p w:rsidR="00FF20DD" w:rsidRPr="00FF20DD" w:rsidRDefault="00FF20DD" w:rsidP="00FF20DD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hr-HR"/>
        </w:rPr>
      </w:pPr>
      <w:r w:rsidRPr="00FF20D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> </w:t>
      </w:r>
      <w:r w:rsidRPr="00FF20DD"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hr-HR"/>
        </w:rPr>
        <w:t>Instrumenti osiguranja za kredite iznad 20.000 EUR:</w:t>
      </w:r>
      <w:r w:rsidRPr="00FF20D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 xml:space="preserve"> </w:t>
      </w:r>
    </w:p>
    <w:p w:rsidR="00FF20DD" w:rsidRPr="00FF20DD" w:rsidRDefault="00FF20DD" w:rsidP="00FF20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ranklin Gothic Book" w:eastAsia="Times New Roman" w:hAnsi="Franklin Gothic Book" w:cs="Times New Roman"/>
          <w:szCs w:val="24"/>
          <w:lang w:eastAsia="hr-HR"/>
        </w:rPr>
      </w:pPr>
      <w:r w:rsidRPr="00FF20DD">
        <w:rPr>
          <w:rFonts w:ascii="Franklin Gothic Book" w:eastAsia="Times New Roman" w:hAnsi="Franklin Gothic Book" w:cs="Times New Roman"/>
          <w:szCs w:val="24"/>
          <w:lang w:eastAsia="hr-HR"/>
        </w:rPr>
        <w:t>kreditno sposoban Dužnik + upis založnog prava na nekretnini čija je procijenjena vrijednost prema iznosu kredita minimalno u odnosu 1,2:1 + Polica osiguranja života vinkulirana u korist Štedionice u visini 30%, odnosno 20% kontrolnog iznosa kredita (štednja minimalno 2 g. i ušteđeno minimalno 20% iznosa kredita).</w:t>
      </w:r>
    </w:p>
    <w:p w:rsidR="00FF20DD" w:rsidRDefault="00FF20DD" w:rsidP="00FF20DD">
      <w:pPr>
        <w:rPr>
          <w:rFonts w:ascii="Franklin Gothic Book" w:eastAsia="Times New Roman" w:hAnsi="Franklin Gothic Book" w:cs="Times New Roman"/>
          <w:szCs w:val="24"/>
          <w:lang w:eastAsia="hr-HR"/>
        </w:rPr>
      </w:pPr>
      <w:r w:rsidRPr="00FF20DD">
        <w:rPr>
          <w:rFonts w:ascii="Franklin Gothic Book" w:eastAsia="Times New Roman" w:hAnsi="Franklin Gothic Book" w:cs="Times New Roman"/>
          <w:szCs w:val="24"/>
          <w:lang w:eastAsia="hr-HR"/>
        </w:rPr>
        <w:t>Potrebni iznos depozita, potrebni iznos osigurane svote na Polici osiguranja života i potrebna vrijednost nekretnine koja služi kao instrument osiguranja povrata kredita izračunavaju se na temelju kontrolnog iznosa kredita, odnosno iznosa razlike između odobrenog iznosa kredita i iznosa vlastitih sredstava na temelju kojih se kredit realizira.</w:t>
      </w:r>
      <w:r w:rsidRPr="00FF20DD">
        <w:rPr>
          <w:rFonts w:ascii="Franklin Gothic Book" w:eastAsia="Times New Roman" w:hAnsi="Franklin Gothic Book" w:cs="Times New Roman"/>
          <w:szCs w:val="24"/>
          <w:lang w:eastAsia="hr-HR"/>
        </w:rPr>
        <w:br/>
        <w:t> </w:t>
      </w:r>
    </w:p>
    <w:p w:rsidR="002F2ABA" w:rsidRDefault="00FF20DD" w:rsidP="00FF20DD">
      <w:pPr>
        <w:rPr>
          <w:rFonts w:ascii="Franklin Gothic Book" w:eastAsia="Times New Roman" w:hAnsi="Franklin Gothic Book" w:cs="Times New Roman"/>
          <w:szCs w:val="24"/>
          <w:lang w:eastAsia="hr-HR"/>
        </w:rPr>
      </w:pPr>
      <w:r w:rsidRPr="00FF20DD">
        <w:rPr>
          <w:rFonts w:ascii="Franklin Gothic Book" w:eastAsia="Times New Roman" w:hAnsi="Franklin Gothic Book" w:cs="Times New Roman"/>
          <w:szCs w:val="24"/>
          <w:lang w:eastAsia="hr-HR"/>
        </w:rPr>
        <w:t>Za kredite osigurane upisom založnog prava bračni drug je obavezan sudužnik ili jamac neovisno o kreditnoj sposobnosti.</w:t>
      </w:r>
      <w:r w:rsidRPr="00FF20DD">
        <w:rPr>
          <w:rFonts w:ascii="Franklin Gothic Book" w:eastAsia="Times New Roman" w:hAnsi="Franklin Gothic Book" w:cs="Times New Roman"/>
          <w:szCs w:val="24"/>
          <w:lang w:eastAsia="hr-HR"/>
        </w:rPr>
        <w:br/>
      </w:r>
      <w:r w:rsidRPr="00FF20DD">
        <w:rPr>
          <w:rFonts w:ascii="Franklin Gothic Book" w:eastAsia="Times New Roman" w:hAnsi="Franklin Gothic Book" w:cs="Times New Roman"/>
          <w:szCs w:val="24"/>
          <w:lang w:eastAsia="hr-HR"/>
        </w:rPr>
        <w:br/>
        <w:t>Štedionica zadržava pravo u svakom pojedinom slučaju od zajmotražitelja zatražiti dodatna sredstva osiguranja ako ponuđena procjeni nedovoljnim ili ako provjerom podataka o sudionicima u kreditu (HROK) dođe do saznanja za koje se procijeni da bi mogla negativno utjecati na otplatu kredita.</w:t>
      </w:r>
      <w:r w:rsidRPr="00FF20DD">
        <w:rPr>
          <w:rFonts w:ascii="Franklin Gothic Book" w:eastAsia="Times New Roman" w:hAnsi="Franklin Gothic Book" w:cs="Times New Roman"/>
          <w:szCs w:val="24"/>
          <w:lang w:eastAsia="hr-HR"/>
        </w:rPr>
        <w:br/>
      </w:r>
      <w:r w:rsidRPr="00FF20DD">
        <w:rPr>
          <w:rFonts w:ascii="Franklin Gothic Book" w:eastAsia="Times New Roman" w:hAnsi="Franklin Gothic Book" w:cs="Times New Roman"/>
          <w:szCs w:val="24"/>
          <w:lang w:eastAsia="hr-HR"/>
        </w:rPr>
        <w:br/>
        <w:t xml:space="preserve">Članovi </w:t>
      </w:r>
      <w:r>
        <w:rPr>
          <w:rFonts w:ascii="Franklin Gothic Book" w:eastAsia="Times New Roman" w:hAnsi="Franklin Gothic Book" w:cs="Times New Roman"/>
          <w:szCs w:val="24"/>
          <w:lang w:eastAsia="hr-HR"/>
        </w:rPr>
        <w:t>HNDa</w:t>
      </w:r>
      <w:r w:rsidRPr="00FF20DD">
        <w:rPr>
          <w:rFonts w:ascii="Franklin Gothic Book" w:eastAsia="Times New Roman" w:hAnsi="Franklin Gothic Book" w:cs="Times New Roman"/>
          <w:szCs w:val="24"/>
          <w:lang w:eastAsia="hr-HR"/>
        </w:rPr>
        <w:t xml:space="preserve"> kredit mogu realizirati i prema redovnim Uvjetima za dodjelu stambenih kredita.</w:t>
      </w:r>
    </w:p>
    <w:p w:rsidR="00FF20DD" w:rsidRDefault="00FF20DD" w:rsidP="00FF20DD">
      <w:pPr>
        <w:rPr>
          <w:rFonts w:ascii="Franklin Gothic Book" w:eastAsia="Times New Roman" w:hAnsi="Franklin Gothic Book" w:cs="Times New Roman"/>
          <w:szCs w:val="24"/>
          <w:lang w:eastAsia="hr-HR"/>
        </w:rPr>
      </w:pPr>
    </w:p>
    <w:p w:rsidR="00FF20DD" w:rsidRPr="00FF20DD" w:rsidRDefault="00FF20DD" w:rsidP="00FF20DD">
      <w:pPr>
        <w:rPr>
          <w:rFonts w:ascii="Franklin Gothic Book" w:eastAsia="Times New Roman" w:hAnsi="Franklin Gothic Book" w:cs="Times New Roman"/>
          <w:b/>
          <w:sz w:val="24"/>
          <w:szCs w:val="24"/>
          <w:lang w:eastAsia="hr-HR"/>
        </w:rPr>
      </w:pPr>
      <w:r w:rsidRPr="00FF20DD">
        <w:rPr>
          <w:rFonts w:ascii="Franklin Gothic Book" w:eastAsia="Times New Roman" w:hAnsi="Franklin Gothic Book" w:cs="Times New Roman"/>
          <w:b/>
          <w:sz w:val="24"/>
          <w:szCs w:val="24"/>
          <w:lang w:eastAsia="hr-HR"/>
        </w:rPr>
        <w:t>Posebna ponuda štednje za članove Hrvatskog novinarskog društva:</w:t>
      </w:r>
    </w:p>
    <w:p w:rsidR="00FF20DD" w:rsidRDefault="00FF20DD" w:rsidP="00FF20DD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FF20DD">
        <w:rPr>
          <w:rFonts w:ascii="Franklin Gothic Book" w:hAnsi="Franklin Gothic Book"/>
        </w:rPr>
        <w:t xml:space="preserve">štednja </w:t>
      </w:r>
      <w:r>
        <w:rPr>
          <w:rFonts w:ascii="Franklin Gothic Book" w:hAnsi="Franklin Gothic Book"/>
        </w:rPr>
        <w:t xml:space="preserve">po posebnim uvjetima bez ulazne naknade </w:t>
      </w:r>
    </w:p>
    <w:p w:rsidR="00FF20DD" w:rsidRPr="00FF20DD" w:rsidRDefault="00FF20DD" w:rsidP="00FF20DD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dječja štednja s duplom kamatnom stopom u drugoj godini štednje</w:t>
      </w:r>
    </w:p>
    <w:sectPr w:rsidR="00FF20DD" w:rsidRPr="00FF20DD" w:rsidSect="002F2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0F5"/>
    <w:multiLevelType w:val="multilevel"/>
    <w:tmpl w:val="B3B0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9D0690"/>
    <w:multiLevelType w:val="multilevel"/>
    <w:tmpl w:val="E104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545D99"/>
    <w:multiLevelType w:val="hybridMultilevel"/>
    <w:tmpl w:val="0A1E98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0DD"/>
    <w:rsid w:val="002F2ABA"/>
    <w:rsid w:val="0043742E"/>
    <w:rsid w:val="00F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722C2-2607-486F-AE24-757D94A1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20DD"/>
    <w:rPr>
      <w:b/>
      <w:bCs/>
    </w:rPr>
  </w:style>
  <w:style w:type="paragraph" w:styleId="ListParagraph">
    <w:name w:val="List Paragraph"/>
    <w:basedOn w:val="Normal"/>
    <w:uiPriority w:val="34"/>
    <w:qFormat/>
    <w:rsid w:val="00FF2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AMPetric</dc:creator>
  <cp:lastModifiedBy>Ema Tarabochia</cp:lastModifiedBy>
  <cp:revision>2</cp:revision>
  <dcterms:created xsi:type="dcterms:W3CDTF">2018-03-14T00:02:00Z</dcterms:created>
  <dcterms:modified xsi:type="dcterms:W3CDTF">2018-03-14T00:02:00Z</dcterms:modified>
</cp:coreProperties>
</file>